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364E39" w:rsidRPr="00364E39" w14:paraId="628CF6D3" w14:textId="77777777" w:rsidTr="006519C5">
        <w:trPr>
          <w:jc w:val="center"/>
        </w:trPr>
        <w:tc>
          <w:tcPr>
            <w:tcW w:w="4675" w:type="dxa"/>
          </w:tcPr>
          <w:p w14:paraId="12BD799C" w14:textId="77777777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sz w:val="24"/>
                <w:szCs w:val="24"/>
              </w:rPr>
              <w:t>SỞ GDĐT TỈNH ĐẮK LẮK</w:t>
            </w:r>
          </w:p>
          <w:p w14:paraId="7320748B" w14:textId="5B0BF615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VÕ NGUYÊN GIÁP</w:t>
            </w:r>
          </w:p>
        </w:tc>
        <w:tc>
          <w:tcPr>
            <w:tcW w:w="5243" w:type="dxa"/>
          </w:tcPr>
          <w:p w14:paraId="76EC6533" w14:textId="77777777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F23FC25" w14:textId="48907971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475DEAF2" w14:textId="5296E621" w:rsidR="00574C4A" w:rsidRDefault="00A32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624C" wp14:editId="712ED776">
                <wp:simplePos x="0" y="0"/>
                <wp:positionH relativeFrom="column">
                  <wp:posOffset>887730</wp:posOffset>
                </wp:positionH>
                <wp:positionV relativeFrom="paragraph">
                  <wp:posOffset>60960</wp:posOffset>
                </wp:positionV>
                <wp:extent cx="1533525" cy="0"/>
                <wp:effectExtent l="0" t="0" r="0" b="0"/>
                <wp:wrapNone/>
                <wp:docPr id="170099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F89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4.8pt" to="190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2793" wp14:editId="2B45B8FA">
                <wp:simplePos x="0" y="0"/>
                <wp:positionH relativeFrom="column">
                  <wp:posOffset>4041139</wp:posOffset>
                </wp:positionH>
                <wp:positionV relativeFrom="paragraph">
                  <wp:posOffset>80010</wp:posOffset>
                </wp:positionV>
                <wp:extent cx="1533525" cy="0"/>
                <wp:effectExtent l="0" t="0" r="0" b="0"/>
                <wp:wrapNone/>
                <wp:docPr id="15548434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B62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2pt,6.3pt" to="438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434C222" w14:textId="78604C76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</w:p>
    <w:p w14:paraId="52F6F3A1" w14:textId="1319484F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(từ </w:t>
      </w:r>
      <w:r w:rsidR="002E2AC6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/8/2025 đến 31/8/2025)</w:t>
      </w:r>
    </w:p>
    <w:p w14:paraId="26EC7F57" w14:textId="37A9BBE6" w:rsidR="006519C5" w:rsidRPr="000160A6" w:rsidRDefault="006519C5" w:rsidP="007430F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60A6">
        <w:rPr>
          <w:rFonts w:ascii="Times New Roman" w:hAnsi="Times New Roman" w:cs="Times New Roman"/>
          <w:b/>
          <w:bCs/>
          <w:sz w:val="28"/>
          <w:szCs w:val="28"/>
        </w:rPr>
        <w:t>1. Kế hoạch chung</w:t>
      </w:r>
    </w:p>
    <w:p w14:paraId="657DC9EB" w14:textId="4768D893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Lao động dọn vệ sinh trường lớp, chuẩn bị bước vào năm học mới.</w:t>
      </w:r>
    </w:p>
    <w:p w14:paraId="2AC2BE23" w14:textId="78731084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gia tập huấn, bồi dưỡng chuyên môn nghiệp vụ, bồi dưỡng chính trị hè 2025.</w:t>
      </w:r>
    </w:p>
    <w:p w14:paraId="4480F406" w14:textId="73FA2E77" w:rsidR="002D31FF" w:rsidRDefault="002D31FF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Hoàn thành xây dựng kế hoạch giáo dục, năm học 2025-2026.</w:t>
      </w:r>
    </w:p>
    <w:p w14:paraId="3A6449BF" w14:textId="57DC05FD" w:rsidR="005022B4" w:rsidRDefault="005022B4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Họp cơ quan đầu năm học 2025-2026; các tổ chuyên môn họp góp ý việc phân công chuyên môn, góp ý để hoàn thiện kế hoạch giáo dục năm học 2025-2026.</w:t>
      </w:r>
    </w:p>
    <w:p w14:paraId="6F9FEAF7" w14:textId="36399B08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142">
        <w:rPr>
          <w:rFonts w:ascii="Times New Roman" w:hAnsi="Times New Roman" w:cs="Times New Roman"/>
          <w:sz w:val="28"/>
          <w:szCs w:val="28"/>
        </w:rPr>
        <w:t>Rà soát p</w:t>
      </w:r>
      <w:r>
        <w:rPr>
          <w:rFonts w:ascii="Times New Roman" w:hAnsi="Times New Roman" w:cs="Times New Roman"/>
          <w:sz w:val="28"/>
          <w:szCs w:val="28"/>
        </w:rPr>
        <w:t xml:space="preserve">hân công </w:t>
      </w:r>
      <w:r w:rsidR="002A0A04">
        <w:rPr>
          <w:rFonts w:ascii="Times New Roman" w:hAnsi="Times New Roman" w:cs="Times New Roman"/>
          <w:sz w:val="28"/>
          <w:szCs w:val="28"/>
        </w:rPr>
        <w:t xml:space="preserve">giáo viên chủ nhiệm, phân công </w:t>
      </w:r>
      <w:r>
        <w:rPr>
          <w:rFonts w:ascii="Times New Roman" w:hAnsi="Times New Roman" w:cs="Times New Roman"/>
          <w:sz w:val="28"/>
          <w:szCs w:val="28"/>
        </w:rPr>
        <w:t>chuyên môn, sắp xếp thời khóa biểu để tổ chức dạy học.</w:t>
      </w:r>
    </w:p>
    <w:p w14:paraId="43424498" w14:textId="1761B555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Chuẩn bị các công việc cho lễ khai giảng năm học 2025-2026</w:t>
      </w:r>
      <w:r w:rsidR="002D31FF">
        <w:rPr>
          <w:rFonts w:ascii="Times New Roman" w:hAnsi="Times New Roman" w:cs="Times New Roman"/>
          <w:sz w:val="28"/>
          <w:szCs w:val="28"/>
        </w:rPr>
        <w:t>.</w:t>
      </w:r>
    </w:p>
    <w:p w14:paraId="43096DE0" w14:textId="4BF7CBE0" w:rsidR="006519C5" w:rsidRPr="002E2AC6" w:rsidRDefault="006519C5" w:rsidP="002E2A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0A6">
        <w:rPr>
          <w:rFonts w:ascii="Times New Roman" w:hAnsi="Times New Roman" w:cs="Times New Roman"/>
          <w:b/>
          <w:bCs/>
          <w:sz w:val="28"/>
          <w:szCs w:val="28"/>
        </w:rPr>
        <w:t>2. Kế hoạch cụ thể</w:t>
      </w:r>
      <w:r w:rsidR="007E7DAE" w:rsidRPr="004C0C0C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xx</w:t>
      </w:r>
      <w:r w:rsidR="005631D8" w:rsidRPr="004C0C0C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x</w:t>
      </w:r>
    </w:p>
    <w:tbl>
      <w:tblPr>
        <w:tblStyle w:val="TableGrid"/>
        <w:tblW w:w="9932" w:type="dxa"/>
        <w:tblLook w:val="04A0" w:firstRow="1" w:lastRow="0" w:firstColumn="1" w:lastColumn="0" w:noHBand="0" w:noVBand="1"/>
      </w:tblPr>
      <w:tblGrid>
        <w:gridCol w:w="1492"/>
        <w:gridCol w:w="7126"/>
        <w:gridCol w:w="1314"/>
      </w:tblGrid>
      <w:tr w:rsidR="00B124B5" w14:paraId="10D4E906" w14:textId="77777777" w:rsidTr="002F7732">
        <w:tc>
          <w:tcPr>
            <w:tcW w:w="1492" w:type="dxa"/>
            <w:vAlign w:val="center"/>
          </w:tcPr>
          <w:p w14:paraId="64D96C2B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7126" w:type="dxa"/>
            <w:vAlign w:val="center"/>
          </w:tcPr>
          <w:p w14:paraId="04179836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124B5" w14:paraId="19658C7B" w14:textId="77777777" w:rsidTr="002F7732">
        <w:tc>
          <w:tcPr>
            <w:tcW w:w="1492" w:type="dxa"/>
            <w:vAlign w:val="center"/>
          </w:tcPr>
          <w:p w14:paraId="52FC4B2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33DC8F1B" w14:textId="27979490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28D8373B" w14:textId="60B0C45A" w:rsidR="00480FF6" w:rsidRDefault="00480FF6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học tập chính trị hè 2025, bắt đầu từ 7h45 tại Hội trường UBND xã Ea Ô. Thành phần: Toàn thể cán bộ giáo viên nhân viên nhà trường.</w:t>
            </w:r>
          </w:p>
          <w:p w14:paraId="08F405B0" w14:textId="0C4CF89F" w:rsidR="00C94F16" w:rsidRDefault="006513FD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F16">
              <w:rPr>
                <w:rFonts w:ascii="Times New Roman" w:hAnsi="Times New Roman" w:cs="Times New Roman"/>
                <w:sz w:val="28"/>
                <w:szCs w:val="28"/>
              </w:rPr>
              <w:t>Tham gia tập huấn nâng cao năng lực cho các cơ sở GD có học sinh khuyết tật học tập hoà nhập</w:t>
            </w:r>
            <w:r w:rsidR="003E1E7F">
              <w:rPr>
                <w:rFonts w:ascii="Times New Roman" w:hAnsi="Times New Roman" w:cs="Times New Roman"/>
                <w:sz w:val="28"/>
                <w:szCs w:val="28"/>
              </w:rPr>
              <w:t xml:space="preserve">, ngày 25,26/8/2025 tại </w:t>
            </w:r>
            <w:r w:rsidR="00E02F00">
              <w:rPr>
                <w:rFonts w:ascii="Times New Roman" w:hAnsi="Times New Roman" w:cs="Times New Roman"/>
                <w:sz w:val="28"/>
                <w:szCs w:val="28"/>
              </w:rPr>
              <w:t xml:space="preserve">phường </w:t>
            </w:r>
            <w:r w:rsidR="003E1E7F">
              <w:rPr>
                <w:rFonts w:ascii="Times New Roman" w:hAnsi="Times New Roman" w:cs="Times New Roman"/>
                <w:sz w:val="28"/>
                <w:szCs w:val="28"/>
              </w:rPr>
              <w:t>Buôn Ma Thuột</w:t>
            </w:r>
            <w:r w:rsidR="005C6426">
              <w:rPr>
                <w:rFonts w:ascii="Times New Roman" w:hAnsi="Times New Roman" w:cs="Times New Roman"/>
                <w:sz w:val="28"/>
                <w:szCs w:val="28"/>
              </w:rPr>
              <w:t xml:space="preserve"> (đ/c Ngoan)</w:t>
            </w:r>
            <w:r w:rsidR="00C94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6ADA86" w14:textId="63A9307B" w:rsidR="005C6426" w:rsidRDefault="005C6426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Hội nghị đển hình tiên tiến ngành giáo dục, bắt đầu từ 14h00 tại Buôn Ma Thuột (đ/c Trung)</w:t>
            </w:r>
          </w:p>
        </w:tc>
        <w:tc>
          <w:tcPr>
            <w:tcW w:w="1314" w:type="dxa"/>
            <w:vAlign w:val="center"/>
          </w:tcPr>
          <w:p w14:paraId="314E06BF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2217EFD0" w14:textId="77777777" w:rsidTr="002F7732">
        <w:tc>
          <w:tcPr>
            <w:tcW w:w="1492" w:type="dxa"/>
            <w:vAlign w:val="center"/>
          </w:tcPr>
          <w:p w14:paraId="67CAFBE9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12F0072" w14:textId="309B9CFF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C9F46F0" w14:textId="151C0AF4" w:rsidR="00A17C4B" w:rsidRDefault="00A17C4B" w:rsidP="00A17C4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4B">
              <w:rPr>
                <w:rFonts w:ascii="Times New Roman" w:hAnsi="Times New Roman" w:cs="Times New Roman"/>
                <w:sz w:val="28"/>
                <w:szCs w:val="28"/>
              </w:rPr>
              <w:t>- Dự Hội nghị tổng kết năm học 2024-2025 và triển khai nhiệm vụ năm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từ 8h00 tại </w:t>
            </w:r>
            <w:r w:rsidRPr="00A17C4B">
              <w:rPr>
                <w:rFonts w:ascii="Times New Roman" w:hAnsi="Times New Roman" w:cs="Times New Roman"/>
                <w:sz w:val="28"/>
                <w:szCs w:val="28"/>
              </w:rPr>
              <w:t xml:space="preserve"> 142 Phan Chu Trinh, phường Buôn 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4B">
              <w:rPr>
                <w:rFonts w:ascii="Times New Roman" w:hAnsi="Times New Roman" w:cs="Times New Roman"/>
                <w:sz w:val="28"/>
                <w:szCs w:val="28"/>
              </w:rPr>
              <w:t>Thuột, tỉnh Đắk Lắk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(đ/c Dũng, HT).</w:t>
            </w:r>
          </w:p>
          <w:p w14:paraId="0673CA2A" w14:textId="510C36CD" w:rsidR="00AE50E7" w:rsidRDefault="007A7BD0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CC5">
              <w:rPr>
                <w:rFonts w:ascii="Times New Roman" w:hAnsi="Times New Roman" w:cs="Times New Roman"/>
                <w:sz w:val="28"/>
                <w:szCs w:val="28"/>
              </w:rPr>
              <w:t>Dự Hội nghị tổng kết năm học 2024-2025 và triển khai nhiệm vụ năm 2025-2026, bắt đầu từ 14h00 theo hình thức trực tiếp và trực tuyến. Cụ thể:</w:t>
            </w:r>
          </w:p>
          <w:p w14:paraId="06EF3F16" w14:textId="77777777" w:rsidR="00322CC5" w:rsidRDefault="00322CC5" w:rsidP="002763DC">
            <w:pPr>
              <w:spacing w:before="60" w:after="6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Trực tiếp tại Trường ĐH Đông Á (đ/c Dũng, HT)</w:t>
            </w:r>
          </w:p>
          <w:p w14:paraId="788DD464" w14:textId="60C986B4" w:rsidR="00322CC5" w:rsidRDefault="00322CC5" w:rsidP="002763DC">
            <w:pPr>
              <w:spacing w:before="60" w:after="6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Trực tuyến tại phòng Hội đồng nhà trường: Toàn thể cán bộ giáo viên và nhân viên (giao đồng chí Trung, PHT chủ trì; đ/c Học và đ/c Sinh chuẩn bị hệ thống </w:t>
            </w:r>
            <w:r w:rsidR="008005D1">
              <w:rPr>
                <w:rFonts w:ascii="Times New Roman" w:hAnsi="Times New Roman" w:cs="Times New Roman"/>
                <w:sz w:val="28"/>
                <w:szCs w:val="28"/>
              </w:rPr>
              <w:t xml:space="preserve">âm thanh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kết nối)</w:t>
            </w:r>
          </w:p>
        </w:tc>
        <w:tc>
          <w:tcPr>
            <w:tcW w:w="1314" w:type="dxa"/>
            <w:vAlign w:val="center"/>
          </w:tcPr>
          <w:p w14:paraId="7419EFF8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1FF71093" w14:textId="77777777" w:rsidTr="002F7732">
        <w:tc>
          <w:tcPr>
            <w:tcW w:w="1492" w:type="dxa"/>
            <w:vAlign w:val="center"/>
          </w:tcPr>
          <w:p w14:paraId="0B57B5A3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EDFF519" w14:textId="7FA4FA2A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015F96B8" w14:textId="77777777" w:rsidR="003B0F96" w:rsidRPr="003B0F96" w:rsidRDefault="003B0F96" w:rsidP="003B0F9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F96">
              <w:rPr>
                <w:rFonts w:ascii="Times New Roman" w:hAnsi="Times New Roman" w:cs="Times New Roman"/>
                <w:sz w:val="28"/>
                <w:szCs w:val="28"/>
              </w:rPr>
              <w:t xml:space="preserve">- Họp cốt cán, bắt đầu từ 8h00 tại phòng Hội đồng. Thành phần; Chi ủy, Ban giám Hiệu; Tổ trưởng, tổ phó chuyên môn; </w:t>
            </w:r>
            <w:r w:rsidRPr="003B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 trưởng văn phòng; Bí thư và phó Bí thư đoàn trường; thư ký Hội đồng;</w:t>
            </w:r>
          </w:p>
          <w:p w14:paraId="4B25CA04" w14:textId="77777777" w:rsidR="003B0F96" w:rsidRPr="003B0F96" w:rsidRDefault="003B0F96" w:rsidP="003B0F9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F96">
              <w:rPr>
                <w:rFonts w:ascii="Times New Roman" w:hAnsi="Times New Roman" w:cs="Times New Roman"/>
                <w:sz w:val="28"/>
                <w:szCs w:val="28"/>
              </w:rPr>
              <w:t>- Họp ban tổ chức chuẩn bị lễ khai giảng năm học 2025-2026, bắt đầu từ 9h00 tại phòng Hội đồng. Thành phần: Theo Quyết định của Hiệu trưởng.</w:t>
            </w:r>
          </w:p>
          <w:p w14:paraId="30CA937A" w14:textId="70803B95" w:rsidR="00B124B5" w:rsidRDefault="008E6EA3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4C3D">
              <w:rPr>
                <w:rFonts w:ascii="Times New Roman" w:hAnsi="Times New Roman" w:cs="Times New Roman"/>
                <w:sz w:val="28"/>
                <w:szCs w:val="28"/>
              </w:rPr>
              <w:t>Lao động dọn vệ sinh trường lớp; tiếp tục công tác chuẩn bị năm học mới;</w:t>
            </w:r>
          </w:p>
        </w:tc>
        <w:tc>
          <w:tcPr>
            <w:tcW w:w="1314" w:type="dxa"/>
            <w:vAlign w:val="center"/>
          </w:tcPr>
          <w:p w14:paraId="66888F87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6ACA8A60" w14:textId="77777777" w:rsidTr="002F7732">
        <w:tc>
          <w:tcPr>
            <w:tcW w:w="1492" w:type="dxa"/>
            <w:vAlign w:val="center"/>
          </w:tcPr>
          <w:p w14:paraId="6443ABC5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32192A4" w14:textId="57E75A6D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EEFCE62" w14:textId="77777777" w:rsidR="00B124B5" w:rsidRDefault="00B40719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- Tham gia tập huấn, bồi dưỡng nâng cao năng lực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, từ ngày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/8/2025 (đ/c </w:t>
            </w:r>
            <w:r w:rsidR="008F5144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r w:rsidR="008F514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A957BAC" w14:textId="77777777" w:rsidR="008F5144" w:rsidRDefault="008F5144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công nghệ thông tin dành cho Hiệu trưởng (đ/c Dũng).</w:t>
            </w:r>
          </w:p>
          <w:p w14:paraId="0A034A8A" w14:textId="03B67491" w:rsidR="00211C3C" w:rsidRDefault="00211C3C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C">
              <w:rPr>
                <w:rFonts w:ascii="Times New Roman" w:hAnsi="Times New Roman" w:cs="Times New Roman"/>
                <w:sz w:val="28"/>
                <w:szCs w:val="28"/>
              </w:rPr>
              <w:t>- Lao động dọn vệ sinh trường lớp; tiếp tục công tác chuẩn bị năm học mới;</w:t>
            </w:r>
          </w:p>
        </w:tc>
        <w:tc>
          <w:tcPr>
            <w:tcW w:w="1314" w:type="dxa"/>
            <w:vAlign w:val="center"/>
          </w:tcPr>
          <w:p w14:paraId="3B4F4302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66781B56" w14:textId="77777777" w:rsidTr="002F7732">
        <w:tc>
          <w:tcPr>
            <w:tcW w:w="1492" w:type="dxa"/>
            <w:vAlign w:val="center"/>
          </w:tcPr>
          <w:p w14:paraId="772B7F3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ABCEC19" w14:textId="42928E4F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29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1CBA6A0E" w14:textId="76AD60ED" w:rsidR="002F5D38" w:rsidRDefault="00A07FF5" w:rsidP="002F5D3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Tựu</w:t>
            </w:r>
            <w:r w:rsidR="00B10082">
              <w:rPr>
                <w:rFonts w:ascii="Times New Roman" w:hAnsi="Times New Roman" w:cs="Times New Roman"/>
                <w:sz w:val="28"/>
                <w:szCs w:val="28"/>
              </w:rPr>
              <w:t xml:space="preserve"> trường năm học 2025-2026. Bắt đầu từ 8h00, tại phòng học của các đơn vị lớp (gồm cả ba khối lớp 10, 11 và 12).</w:t>
            </w:r>
            <w:r w:rsidR="002F5D38">
              <w:rPr>
                <w:rFonts w:ascii="Times New Roman" w:hAnsi="Times New Roman" w:cs="Times New Roman"/>
                <w:sz w:val="28"/>
                <w:szCs w:val="28"/>
              </w:rPr>
              <w:t xml:space="preserve"> GVCN thực hiện các nhiệm vụ theo hướng dẫn của nhà trường</w:t>
            </w:r>
          </w:p>
        </w:tc>
        <w:tc>
          <w:tcPr>
            <w:tcW w:w="1314" w:type="dxa"/>
            <w:vAlign w:val="center"/>
          </w:tcPr>
          <w:p w14:paraId="36834EF0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26B27515" w14:textId="77777777" w:rsidTr="002F7732">
        <w:tc>
          <w:tcPr>
            <w:tcW w:w="1492" w:type="dxa"/>
            <w:vAlign w:val="center"/>
          </w:tcPr>
          <w:p w14:paraId="28BD9D64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D4BD56E" w14:textId="31053525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  <w:r w:rsidRPr="007853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3147971B" w14:textId="1D0A9014" w:rsidR="00B124B5" w:rsidRDefault="00B10082" w:rsidP="00197DA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82">
              <w:rPr>
                <w:rFonts w:ascii="Times New Roman" w:hAnsi="Times New Roman" w:cs="Times New Roman"/>
                <w:sz w:val="28"/>
                <w:szCs w:val="28"/>
              </w:rPr>
              <w:t>Lao động dọn vệ sinh trường lớp; tiếp tục công tác chuẩn bị năm học mới;</w:t>
            </w:r>
          </w:p>
        </w:tc>
        <w:tc>
          <w:tcPr>
            <w:tcW w:w="1314" w:type="dxa"/>
            <w:vAlign w:val="center"/>
          </w:tcPr>
          <w:p w14:paraId="227CBEDA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3AD4B4C0" w14:textId="77777777" w:rsidTr="002F7732">
        <w:tc>
          <w:tcPr>
            <w:tcW w:w="1492" w:type="dxa"/>
            <w:vAlign w:val="center"/>
          </w:tcPr>
          <w:p w14:paraId="27426FD6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AC929FA" w14:textId="33C4D1A5" w:rsidR="00B124B5" w:rsidRP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</w:t>
            </w:r>
            <w:r w:rsidRPr="00B124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25C2F5D" w14:textId="102DF429" w:rsidR="00B124B5" w:rsidRDefault="008075BC" w:rsidP="00197DA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BC">
              <w:rPr>
                <w:rFonts w:ascii="Times New Roman" w:hAnsi="Times New Roman" w:cs="Times New Roman"/>
                <w:sz w:val="28"/>
                <w:szCs w:val="28"/>
              </w:rPr>
              <w:t>Lao động dọn vệ sinh trường lớp; tiếp tục công tác chuẩn bị năm học mới;</w:t>
            </w:r>
          </w:p>
        </w:tc>
        <w:tc>
          <w:tcPr>
            <w:tcW w:w="1314" w:type="dxa"/>
            <w:vAlign w:val="center"/>
          </w:tcPr>
          <w:p w14:paraId="3591F0EE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CD683" w14:textId="77777777" w:rsidR="00B124B5" w:rsidRDefault="00B124B5">
      <w:pPr>
        <w:rPr>
          <w:rFonts w:ascii="Times New Roman" w:hAnsi="Times New Roman" w:cs="Times New Roman"/>
          <w:sz w:val="28"/>
          <w:szCs w:val="28"/>
        </w:rPr>
      </w:pPr>
    </w:p>
    <w:p w14:paraId="233AF068" w14:textId="3F95D87F" w:rsidR="002A0A04" w:rsidRPr="00A61142" w:rsidRDefault="00A61142" w:rsidP="00A61142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142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66E116C4" w14:textId="0B5E444F" w:rsidR="00A61142" w:rsidRPr="00197DAC" w:rsidRDefault="00A61142" w:rsidP="00A61142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 w:rsidRPr="00197DAC">
        <w:rPr>
          <w:rFonts w:ascii="Times New Roman" w:hAnsi="Times New Roman" w:cs="Times New Roman"/>
          <w:sz w:val="28"/>
          <w:szCs w:val="28"/>
        </w:rPr>
        <w:t>(đã ký)</w:t>
      </w:r>
    </w:p>
    <w:p w14:paraId="5AE19CCD" w14:textId="11DF4D0F" w:rsidR="00A61142" w:rsidRPr="00A61142" w:rsidRDefault="00A61142" w:rsidP="00A61142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142">
        <w:rPr>
          <w:rFonts w:ascii="Times New Roman" w:hAnsi="Times New Roman" w:cs="Times New Roman"/>
          <w:b/>
          <w:bCs/>
          <w:sz w:val="28"/>
          <w:szCs w:val="28"/>
        </w:rPr>
        <w:t>Nguyễn Tiến Dũng</w:t>
      </w:r>
    </w:p>
    <w:sectPr w:rsidR="00A61142" w:rsidRPr="00A61142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60A6"/>
    <w:rsid w:val="000437E9"/>
    <w:rsid w:val="000A3D96"/>
    <w:rsid w:val="000B7C0F"/>
    <w:rsid w:val="000D3114"/>
    <w:rsid w:val="000F28B2"/>
    <w:rsid w:val="00104BF3"/>
    <w:rsid w:val="00197DAC"/>
    <w:rsid w:val="001B764C"/>
    <w:rsid w:val="00211C3C"/>
    <w:rsid w:val="00234462"/>
    <w:rsid w:val="002763DC"/>
    <w:rsid w:val="002A0A04"/>
    <w:rsid w:val="002D31FF"/>
    <w:rsid w:val="002E2AC6"/>
    <w:rsid w:val="002F5D38"/>
    <w:rsid w:val="00322CC5"/>
    <w:rsid w:val="00364E39"/>
    <w:rsid w:val="003B0F96"/>
    <w:rsid w:val="003E1E7F"/>
    <w:rsid w:val="00414198"/>
    <w:rsid w:val="00466ABC"/>
    <w:rsid w:val="00480FF6"/>
    <w:rsid w:val="004971B5"/>
    <w:rsid w:val="004A1B1F"/>
    <w:rsid w:val="004A6F72"/>
    <w:rsid w:val="004C0C0C"/>
    <w:rsid w:val="004C633F"/>
    <w:rsid w:val="004D1D06"/>
    <w:rsid w:val="005022B4"/>
    <w:rsid w:val="0055262D"/>
    <w:rsid w:val="005631D8"/>
    <w:rsid w:val="00574C3D"/>
    <w:rsid w:val="00574C4A"/>
    <w:rsid w:val="005A611D"/>
    <w:rsid w:val="005C6426"/>
    <w:rsid w:val="006513FD"/>
    <w:rsid w:val="006519C5"/>
    <w:rsid w:val="006E62DA"/>
    <w:rsid w:val="007430F7"/>
    <w:rsid w:val="0078532A"/>
    <w:rsid w:val="007A7BD0"/>
    <w:rsid w:val="007E7DAE"/>
    <w:rsid w:val="008005D1"/>
    <w:rsid w:val="008075BC"/>
    <w:rsid w:val="00817EF4"/>
    <w:rsid w:val="00857C6E"/>
    <w:rsid w:val="008923A8"/>
    <w:rsid w:val="008A5C36"/>
    <w:rsid w:val="008E6EA3"/>
    <w:rsid w:val="008F5144"/>
    <w:rsid w:val="008F6826"/>
    <w:rsid w:val="00980792"/>
    <w:rsid w:val="009F2AFA"/>
    <w:rsid w:val="00A07FF5"/>
    <w:rsid w:val="00A1091E"/>
    <w:rsid w:val="00A12EF9"/>
    <w:rsid w:val="00A17C4B"/>
    <w:rsid w:val="00A32613"/>
    <w:rsid w:val="00A61142"/>
    <w:rsid w:val="00AE50E7"/>
    <w:rsid w:val="00B10082"/>
    <w:rsid w:val="00B124B5"/>
    <w:rsid w:val="00B40719"/>
    <w:rsid w:val="00B75119"/>
    <w:rsid w:val="00BF798A"/>
    <w:rsid w:val="00C57F9C"/>
    <w:rsid w:val="00C94F16"/>
    <w:rsid w:val="00CA4134"/>
    <w:rsid w:val="00CE08D2"/>
    <w:rsid w:val="00D179A4"/>
    <w:rsid w:val="00D22ECA"/>
    <w:rsid w:val="00D66DEA"/>
    <w:rsid w:val="00E02F00"/>
    <w:rsid w:val="00EA52D5"/>
    <w:rsid w:val="00EC760F"/>
    <w:rsid w:val="00FB3011"/>
    <w:rsid w:val="00FC52F8"/>
    <w:rsid w:val="00FD432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70</cp:revision>
  <dcterms:created xsi:type="dcterms:W3CDTF">2025-08-15T13:03:00Z</dcterms:created>
  <dcterms:modified xsi:type="dcterms:W3CDTF">2025-08-24T02:32:00Z</dcterms:modified>
</cp:coreProperties>
</file>